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8"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3</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2</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15</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8" w:type="dxa"/>
            </w:tcMar>
          </w:tcPr>
          <w:p>
            <w:pPr>
              <w:pStyle w:val="Normal"/>
              <w:jc w:val="center"/>
              <w:rPr/>
            </w:pPr>
            <w:r>
              <w:rPr>
                <w:rFonts w:eastAsia="Times New Roman" w:cs="Times New Roman" w:ascii="Times New Roman" w:hAnsi="Times New Roman"/>
                <w:b/>
                <w:bCs/>
                <w:color w:val="000000"/>
                <w:sz w:val="28"/>
                <w:szCs w:val="28"/>
                <w:lang w:val="fr-FR" w:eastAsia="zh-CN" w:bidi="ar-SA"/>
              </w:rPr>
              <w:t>3. L’école en France</w:t>
            </w:r>
            <w:r>
              <w:rPr>
                <w:rFonts w:eastAsia="Times New Roman" w:cs="Times New Roman" w:ascii="Times New Roman" w:hAnsi="Times New Roman"/>
                <w:b/>
                <w:bCs/>
                <w:color w:val="000000"/>
                <w:sz w:val="24"/>
                <w:szCs w:val="24"/>
                <w:lang w:val="en-US" w:eastAsia="sr-Latn-CS"/>
              </w:rPr>
              <w:t xml:space="preserve"> </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8" w:type="dxa"/>
            </w:tcMar>
          </w:tcPr>
          <w:p>
            <w:pPr>
              <w:pStyle w:val="Normal"/>
              <w:rPr/>
            </w:pPr>
            <w:r>
              <w:rPr>
                <w:rFonts w:eastAsia="Times New Roman" w:cs="Times New Roman" w:ascii="Times New Roman" w:hAnsi="Times New Roman"/>
                <w:b/>
                <w:bCs/>
                <w:color w:val="000000"/>
                <w:lang w:val="sr-Latn-RS" w:eastAsia="sr-Latn-CS"/>
              </w:rPr>
              <w:t xml:space="preserve"> </w:t>
            </w:r>
            <w:r>
              <w:rPr>
                <w:rFonts w:eastAsia="Times New Roman" w:cs="Times New Roman" w:ascii="Times New Roman" w:hAnsi="Times New Roman"/>
                <w:b/>
                <w:bCs/>
                <w:color w:val="000000"/>
                <w:lang w:val="fr-FR" w:eastAsia="zh-CN" w:bidi="ar-SA"/>
              </w:rPr>
              <w:t>J’aime/je n’aime pas</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8" w:type="dxa"/>
            </w:tcMar>
          </w:tcPr>
          <w:p>
            <w:pPr>
              <w:pStyle w:val="Normal"/>
              <w:spacing w:before="0" w:after="240"/>
              <w:rPr>
                <w:rFonts w:ascii="Times New Roman" w:hAnsi="Times New Roman" w:eastAsia="Times New Roman" w:cs="Times New Roman"/>
                <w:color w:val="000000"/>
                <w:szCs w:val="20"/>
                <w:lang w:val="sr-RS" w:eastAsia="sr-Latn-CS"/>
              </w:rPr>
            </w:pPr>
            <w:r>
              <w:rPr>
                <w:rFonts w:eastAsia="Times New Roman" w:cs="Times New Roman" w:ascii="Times New Roman" w:hAnsi="Times New Roman"/>
                <w:color w:val="000000"/>
                <w:szCs w:val="20"/>
                <w:lang w:val="sr-RS" w:eastAsia="sr-Latn-CS"/>
              </w:rPr>
              <w:t>Утврђивање</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 xml:space="preserve">Увежбавање употребе израза за допадање/недопадање. Обнављање усвојене лексике. </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8"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Normal"/>
              <w:spacing w:lineRule="auto" w:line="288" w:before="0" w:after="240"/>
              <w:jc w:val="both"/>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разуме једноставне исказе за изражавање допадања/недопадања и реагује на њих;</w:t>
            </w:r>
          </w:p>
          <w:p>
            <w:pPr>
              <w:pStyle w:val="Normal"/>
              <w:spacing w:lineRule="auto" w:line="288" w:before="0" w:after="240"/>
              <w:jc w:val="both"/>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тражи мишљење и изражава допадање/недопадање једноставним језичким средствима;</w:t>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Фронтални, индивидуални, групни</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8"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8" w:type="dxa"/>
            </w:tcMar>
          </w:tcPr>
          <w:p>
            <w:pPr>
              <w:pStyle w:val="Normal"/>
              <w:rPr/>
            </w:pPr>
            <w:r>
              <w:rPr>
                <w:rFonts w:ascii="Times New Roman" w:hAnsi="Times New Roman"/>
                <w:lang w:val="sr-RS"/>
              </w:rPr>
              <w:t>У</w:t>
            </w:r>
            <w:r>
              <w:rPr>
                <w:rFonts w:ascii="Times New Roman" w:hAnsi="Times New Roman"/>
                <w:lang w:val="sr-CS"/>
              </w:rPr>
              <w:t xml:space="preserve">џбеник, </w:t>
            </w:r>
            <w:r>
              <w:rPr>
                <w:rFonts w:ascii="Times New Roman" w:hAnsi="Times New Roman"/>
                <w:lang w:val="sr-RS"/>
              </w:rPr>
              <w:t>радна свеска,</w:t>
            </w:r>
            <w:r>
              <w:rPr>
                <w:rFonts w:ascii="Times New Roman" w:hAnsi="Times New Roman"/>
                <w:lang w:val="sr-CS"/>
              </w:rPr>
              <w:t xml:space="preserve">  приручник за наставнике,</w:t>
            </w:r>
            <w:r>
              <w:rPr>
                <w:rFonts w:ascii="Times New Roman" w:hAnsi="Times New Roman"/>
                <w:lang w:val="en-US"/>
              </w:rPr>
              <w:t xml:space="preserve"> </w:t>
            </w:r>
            <w:r>
              <w:rPr>
                <w:rFonts w:ascii="Times New Roman" w:hAnsi="Times New Roman"/>
                <w:lang w:val="sr-RS"/>
              </w:rPr>
              <w:t xml:space="preserve">ЦД </w:t>
            </w:r>
          </w:p>
          <w:p>
            <w:pPr>
              <w:pStyle w:val="Normal"/>
              <w:rPr>
                <w:rFonts w:ascii="Times New Roman" w:hAnsi="Times New Roman"/>
                <w:lang w:val="sr-RS"/>
              </w:rPr>
            </w:pPr>
            <w:r>
              <w:rPr>
                <w:rFonts w:ascii="Times New Roman" w:hAnsi="Times New Roman"/>
                <w:lang w:val="sr-RS"/>
              </w:rPr>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1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Latn-RS" w:eastAsia="sr-Latn-CS"/>
              </w:rPr>
              <w:t>5</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18" w:type="dxa"/>
            </w:tcMar>
          </w:tcPr>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t>После уобичајеног поздрављања, наставник дели ученицима по три мала папира и објашњава да на једном нацртају срце, на другом смајлија, а на трећем бомбу. Док ученици цртају, наставник на табли црта следећу табелу:</w:t>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r>
          </w:p>
          <w:tbl>
            <w:tblPr>
              <w:tblW w:w="752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Pr>
            <w:tblGrid>
              <w:gridCol w:w="1881"/>
              <w:gridCol w:w="1881"/>
              <w:gridCol w:w="1881"/>
              <w:gridCol w:w="1881"/>
            </w:tblGrid>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rFonts w:ascii="Times New Roman" w:hAnsi="Times New Roman"/>
                      <w:lang w:val="fr-FR" w:eastAsia="en-US" w:bidi="ar-SA"/>
                    </w:rPr>
                  </w:pPr>
                  <w:r>
                    <w:rPr>
                      <w:rFonts w:ascii="Times New Roman" w:hAnsi="Times New Roman"/>
                      <w:lang w:val="fr-FR" w:eastAsia="en-US" w:bidi="ar-SA"/>
                    </w:rPr>
                    <w:t>J‘adore</w:t>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rFonts w:ascii="Times New Roman" w:hAnsi="Times New Roman"/>
                      <w:lang w:val="fr-FR" w:eastAsia="en-US" w:bidi="ar-SA"/>
                    </w:rPr>
                  </w:pPr>
                  <w:r>
                    <w:rPr>
                      <w:rFonts w:ascii="Times New Roman" w:hAnsi="Times New Roman"/>
                      <w:lang w:val="fr-FR" w:eastAsia="en-US" w:bidi="ar-SA"/>
                    </w:rPr>
                    <w:t>J‘aime</w:t>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rFonts w:ascii="Times New Roman" w:hAnsi="Times New Roman"/>
                      <w:lang w:val="fr-FR" w:eastAsia="en-US" w:bidi="ar-SA"/>
                    </w:rPr>
                  </w:pPr>
                  <w:r>
                    <w:rPr>
                      <w:rFonts w:ascii="Times New Roman" w:hAnsi="Times New Roman"/>
                      <w:lang w:val="fr-FR" w:eastAsia="en-US" w:bidi="ar-SA"/>
                    </w:rPr>
                    <w:t>Je déteste</w:t>
                  </w:r>
                </w:p>
              </w:tc>
            </w:tr>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pPr>
                  <w:r>
                    <w:rPr/>
                  </w:r>
                </w:p>
              </w:tc>
            </w:tr>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pPr>
                  <w:r>
                    <w:rPr/>
                  </w:r>
                </w:p>
              </w:tc>
            </w:tr>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pPr>
                  <w:r>
                    <w:rPr/>
                  </w:r>
                </w:p>
              </w:tc>
            </w:tr>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pPr>
                  <w:r>
                    <w:rPr/>
                  </w:r>
                </w:p>
              </w:tc>
            </w:tr>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pPr>
                  <w:r>
                    <w:rPr/>
                  </w:r>
                </w:p>
              </w:tc>
            </w:tr>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pPr>
                  <w:r>
                    <w:rPr/>
                  </w:r>
                </w:p>
              </w:tc>
            </w:tr>
          </w:tbl>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1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( 3</w:t>
            </w:r>
            <w:r>
              <w:rPr>
                <w:rFonts w:eastAsia="Times New Roman" w:cs="Times New Roman" w:ascii="Times New Roman" w:hAnsi="Times New Roman"/>
                <w:color w:val="000000"/>
                <w:lang w:val="sr-RS" w:eastAsia="sr-Latn-CS"/>
              </w:rPr>
              <w:t xml:space="preserve">0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18" w:type="dxa"/>
            </w:tcMar>
          </w:tcPr>
          <w:p>
            <w:pPr>
              <w:pStyle w:val="Normal"/>
              <w:jc w:val="both"/>
              <w:rPr>
                <w:rFonts w:ascii="Times New Roman" w:hAnsi="Times New Roman" w:eastAsia="Times New Roman" w:cs="Times New Roman"/>
                <w:b w:val="false"/>
                <w:b w:val="false"/>
                <w:bCs w:val="false"/>
                <w:color w:val="000000"/>
                <w:sz w:val="22"/>
                <w:szCs w:val="22"/>
                <w:u w:val="single"/>
                <w:lang w:val="sr-RS" w:eastAsia="sr-Latn-CS"/>
              </w:rPr>
            </w:pPr>
            <w:bookmarkStart w:id="0" w:name="__DdeLink__2989_2361495307"/>
            <w:bookmarkStart w:id="1" w:name="__DdeLink__2989_2361495307"/>
            <w:bookmarkEnd w:id="1"/>
            <w:r>
              <w:rPr>
                <w:rFonts w:eastAsia="Times New Roman" w:cs="Times New Roman" w:ascii="Times New Roman" w:hAnsi="Times New Roman"/>
                <w:b w:val="false"/>
                <w:bCs w:val="false"/>
                <w:color w:val="000000"/>
                <w:sz w:val="22"/>
                <w:szCs w:val="22"/>
                <w:u w:val="single"/>
                <w:lang w:val="sr-RS" w:eastAsia="sr-Latn-CS"/>
              </w:rPr>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r>
              <w:rPr>
                <w:rFonts w:eastAsia="Times New Roman" w:cs="Times New Roman" w:ascii="Times New Roman" w:hAnsi="Times New Roman"/>
                <w:b w:val="false"/>
                <w:bCs w:val="false"/>
                <w:color w:val="000000"/>
                <w:sz w:val="22"/>
                <w:szCs w:val="22"/>
                <w:u w:val="single"/>
                <w:lang w:val="sr-RS" w:eastAsia="sr-Latn-CS" w:bidi="ar-SA"/>
              </w:rPr>
              <w:t>Активност бр. 1</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Наставник поставља питања, ученици одговарају подизањем одговарајућег папира – срце значи „Ја обожавам“, смајли „Ја волим“, а бомба „Ја мрзим/не волим“.</w:t>
            </w:r>
          </w:p>
          <w:p>
            <w:pPr>
              <w:pStyle w:val="Normal"/>
              <w:jc w:val="both"/>
              <w:rPr>
                <w:lang w:val="sr-Latn-RS"/>
              </w:rPr>
            </w:pPr>
            <w:r>
              <w:rPr>
                <w:rFonts w:eastAsia="Times New Roman" w:cs="Times New Roman" w:ascii="Times New Roman" w:hAnsi="Times New Roman"/>
                <w:b w:val="false"/>
                <w:bCs w:val="false"/>
                <w:color w:val="000000"/>
                <w:sz w:val="22"/>
                <w:szCs w:val="22"/>
                <w:u w:val="none"/>
                <w:lang w:val="sr-Latn-RS" w:eastAsia="sr-Latn-CS" w:bidi="ar-SA"/>
              </w:rPr>
              <w:t xml:space="preserve">Qui adore les chats? </w:t>
            </w:r>
          </w:p>
          <w:p>
            <w:pPr>
              <w:pStyle w:val="Normal"/>
              <w:jc w:val="both"/>
              <w:rPr>
                <w:lang w:val="sr-Latn-RS"/>
              </w:rPr>
            </w:pPr>
            <w:r>
              <w:rPr>
                <w:rFonts w:eastAsia="Times New Roman" w:cs="Times New Roman" w:ascii="Times New Roman" w:hAnsi="Times New Roman"/>
                <w:b w:val="false"/>
                <w:bCs w:val="false"/>
                <w:color w:val="000000"/>
                <w:sz w:val="22"/>
                <w:szCs w:val="22"/>
                <w:u w:val="none"/>
                <w:lang w:val="sr-Latn-RS" w:eastAsia="sr-Latn-CS" w:bidi="ar-SA"/>
              </w:rPr>
              <w:t>Qui aime les chats?</w:t>
            </w:r>
          </w:p>
          <w:p>
            <w:pPr>
              <w:pStyle w:val="Normal"/>
              <w:jc w:val="both"/>
              <w:rPr>
                <w:lang w:val="sr-Latn-RS"/>
              </w:rPr>
            </w:pPr>
            <w:r>
              <w:rPr>
                <w:rFonts w:eastAsia="Times New Roman" w:cs="Times New Roman" w:ascii="Times New Roman" w:hAnsi="Times New Roman"/>
                <w:b w:val="false"/>
                <w:bCs w:val="false"/>
                <w:color w:val="000000"/>
                <w:sz w:val="22"/>
                <w:szCs w:val="22"/>
                <w:u w:val="none"/>
                <w:lang w:val="sr-Latn-RS" w:eastAsia="sr-Latn-CS" w:bidi="ar-SA"/>
              </w:rPr>
              <w:t xml:space="preserve">Qui </w:t>
            </w:r>
            <w:r>
              <w:rPr>
                <w:rFonts w:eastAsia="Times New Roman" w:cs="Times New Roman" w:ascii="Times New Roman" w:hAnsi="Times New Roman"/>
                <w:b w:val="false"/>
                <w:bCs w:val="false"/>
                <w:color w:val="000000"/>
                <w:sz w:val="22"/>
                <w:szCs w:val="22"/>
                <w:u w:val="none"/>
                <w:lang w:val="fr-FR" w:eastAsia="sr-Latn-CS" w:bidi="ar-SA"/>
              </w:rPr>
              <w:t>déteste</w:t>
            </w:r>
            <w:r>
              <w:rPr>
                <w:rFonts w:eastAsia="Times New Roman" w:cs="Times New Roman" w:ascii="Times New Roman" w:hAnsi="Times New Roman"/>
                <w:b w:val="false"/>
                <w:bCs w:val="false"/>
                <w:color w:val="000000"/>
                <w:sz w:val="22"/>
                <w:szCs w:val="22"/>
                <w:u w:val="none"/>
                <w:lang w:val="sr-Latn-RS" w:eastAsia="sr-Latn-CS" w:bidi="ar-SA"/>
              </w:rPr>
              <w:t xml:space="preserve"> les chats?</w:t>
            </w:r>
          </w:p>
          <w:p>
            <w:pPr>
              <w:pStyle w:val="Normal"/>
              <w:jc w:val="both"/>
              <w:rPr>
                <w:lang w:val="sr-Latn-RS"/>
              </w:rPr>
            </w:pPr>
            <w:r>
              <w:rPr>
                <w:rFonts w:eastAsia="Times New Roman" w:cs="Times New Roman" w:ascii="Times New Roman" w:hAnsi="Times New Roman"/>
                <w:b w:val="false"/>
                <w:bCs w:val="false"/>
                <w:color w:val="000000"/>
                <w:sz w:val="22"/>
                <w:szCs w:val="22"/>
                <w:u w:val="none"/>
                <w:lang w:val="sr-Latn-RS" w:eastAsia="sr-Latn-CS" w:bidi="ar-SA"/>
              </w:rPr>
              <w:t xml:space="preserve">J‘adore/j‘aime/je deteste les chats. </w:t>
            </w:r>
          </w:p>
          <w:p>
            <w:pPr>
              <w:pStyle w:val="Normal"/>
              <w:jc w:val="both"/>
              <w:rPr>
                <w:lang w:val="sr-RS"/>
              </w:rPr>
            </w:pPr>
            <w:r>
              <w:rPr>
                <w:rFonts w:eastAsia="Times New Roman" w:cs="Times New Roman" w:ascii="Times New Roman" w:hAnsi="Times New Roman"/>
                <w:b w:val="false"/>
                <w:bCs w:val="false"/>
                <w:color w:val="000000"/>
                <w:sz w:val="22"/>
                <w:szCs w:val="22"/>
                <w:u w:val="none"/>
                <w:lang w:val="sr-RS" w:eastAsia="sr-Latn-CS" w:bidi="ar-SA"/>
              </w:rPr>
              <w:t xml:space="preserve">Наставник, заједно са свим ученицима пребројава гласове и уписује у табелу на табли, а један ученик уписује појам </w:t>
            </w:r>
            <w:r>
              <w:rPr>
                <w:rFonts w:eastAsia="Times New Roman" w:cs="Times New Roman" w:ascii="Times New Roman" w:hAnsi="Times New Roman"/>
                <w:b w:val="false"/>
                <w:bCs w:val="false"/>
                <w:color w:val="000000"/>
                <w:sz w:val="22"/>
                <w:szCs w:val="22"/>
                <w:u w:val="none"/>
                <w:lang w:val="sr-Latn-RS" w:eastAsia="sr-Latn-CS" w:bidi="ar-SA"/>
              </w:rPr>
              <w:t xml:space="preserve"> les chats </w:t>
            </w:r>
            <w:r>
              <w:rPr>
                <w:rFonts w:eastAsia="Times New Roman" w:cs="Times New Roman" w:ascii="Times New Roman" w:hAnsi="Times New Roman"/>
                <w:b w:val="false"/>
                <w:bCs w:val="false"/>
                <w:color w:val="000000"/>
                <w:sz w:val="22"/>
                <w:szCs w:val="22"/>
                <w:u w:val="none"/>
                <w:lang w:val="sr-RS" w:eastAsia="sr-Latn-CS" w:bidi="ar-SA"/>
              </w:rPr>
              <w:t xml:space="preserve">у прво поље. Наставник спелује реч. </w:t>
            </w:r>
          </w:p>
          <w:p>
            <w:pPr>
              <w:pStyle w:val="Normal"/>
              <w:jc w:val="both"/>
              <w:rPr>
                <w:lang w:val="sr-RS"/>
              </w:rPr>
            </w:pPr>
            <w:r>
              <w:rPr>
                <w:rFonts w:eastAsia="Times New Roman" w:cs="Times New Roman" w:ascii="Times New Roman" w:hAnsi="Times New Roman"/>
                <w:b w:val="false"/>
                <w:bCs w:val="false"/>
                <w:color w:val="000000"/>
                <w:sz w:val="22"/>
                <w:szCs w:val="22"/>
                <w:u w:val="none"/>
                <w:lang w:val="sr-RS" w:eastAsia="sr-Latn-CS" w:bidi="ar-SA"/>
              </w:rPr>
              <w:t xml:space="preserve">Активност се наставља постављањем новог питања – </w:t>
            </w:r>
            <w:r>
              <w:rPr>
                <w:rFonts w:eastAsia="Times New Roman" w:cs="Times New Roman" w:ascii="Times New Roman" w:hAnsi="Times New Roman"/>
                <w:b w:val="false"/>
                <w:bCs w:val="false"/>
                <w:color w:val="000000"/>
                <w:sz w:val="22"/>
                <w:szCs w:val="22"/>
                <w:u w:val="none"/>
                <w:lang w:val="sr-Latn-RS" w:eastAsia="sr-Latn-CS" w:bidi="ar-SA"/>
              </w:rPr>
              <w:t xml:space="preserve">les chiens, le rouge, dormir, </w:t>
            </w:r>
            <w:r>
              <w:rPr>
                <w:rFonts w:eastAsia="Times New Roman" w:cs="Times New Roman" w:ascii="Times New Roman" w:hAnsi="Times New Roman"/>
                <w:b w:val="false"/>
                <w:bCs w:val="false"/>
                <w:color w:val="000000"/>
                <w:sz w:val="22"/>
                <w:szCs w:val="22"/>
                <w:u w:val="none"/>
                <w:lang w:val="fr-FR" w:eastAsia="sr-Latn-CS" w:bidi="ar-SA"/>
              </w:rPr>
              <w:t>aller à l’école</w:t>
            </w:r>
            <w:r>
              <w:rPr>
                <w:rFonts w:eastAsia="Times New Roman" w:cs="Times New Roman" w:ascii="Times New Roman" w:hAnsi="Times New Roman"/>
                <w:b w:val="false"/>
                <w:bCs w:val="false"/>
                <w:color w:val="000000"/>
                <w:sz w:val="22"/>
                <w:szCs w:val="22"/>
                <w:u w:val="none"/>
                <w:lang w:val="sr-Latn-RS" w:eastAsia="sr-Latn-CS" w:bidi="ar-SA"/>
              </w:rPr>
              <w:t>, lire.</w:t>
            </w:r>
          </w:p>
          <w:p>
            <w:pPr>
              <w:pStyle w:val="Normal"/>
              <w:jc w:val="both"/>
              <w:rPr>
                <w:rFonts w:ascii="Times New Roman" w:hAnsi="Times New Roman" w:eastAsia="Times New Roman" w:cs="Times New Roman"/>
                <w:b w:val="false"/>
                <w:b w:val="false"/>
                <w:bCs w:val="false"/>
                <w:color w:val="000000"/>
                <w:sz w:val="22"/>
                <w:szCs w:val="22"/>
                <w:u w:val="none"/>
                <w:lang w:val="sr-Latn-RS" w:eastAsia="sr-Latn-CS" w:bidi="ar-SA"/>
              </w:rPr>
            </w:pPr>
            <w:r>
              <w:rPr>
                <w:rFonts w:eastAsia="Times New Roman" w:cs="Times New Roman" w:ascii="Times New Roman" w:hAnsi="Times New Roman"/>
                <w:b w:val="false"/>
                <w:bCs w:val="false"/>
                <w:color w:val="000000"/>
                <w:sz w:val="22"/>
                <w:szCs w:val="22"/>
                <w:u w:val="none"/>
                <w:lang w:val="sr-Latn-RS" w:eastAsia="sr-Latn-CS" w:bidi="ar-SA"/>
              </w:rPr>
            </w:r>
          </w:p>
          <w:p>
            <w:pPr>
              <w:pStyle w:val="Normal"/>
              <w:jc w:val="both"/>
              <w:rPr>
                <w:lang w:val="sr-RS"/>
              </w:rPr>
            </w:pPr>
            <w:r>
              <w:rPr>
                <w:rFonts w:eastAsia="Times New Roman" w:cs="Times New Roman" w:ascii="Times New Roman" w:hAnsi="Times New Roman"/>
                <w:b w:val="false"/>
                <w:bCs w:val="false"/>
                <w:color w:val="000000"/>
                <w:sz w:val="22"/>
                <w:szCs w:val="22"/>
                <w:u w:val="none"/>
                <w:lang w:val="sr-RS" w:eastAsia="sr-Latn-CS" w:bidi="ar-SA"/>
              </w:rPr>
              <w:t>Изглед табле</w:t>
            </w:r>
          </w:p>
          <w:p>
            <w:pPr>
              <w:pStyle w:val="Normal"/>
              <w:jc w:val="both"/>
              <w:rPr>
                <w:rFonts w:ascii="Times New Roman" w:hAnsi="Times New Roman" w:eastAsia="Times New Roman" w:cs="Times New Roman"/>
                <w:b w:val="false"/>
                <w:b w:val="false"/>
                <w:bCs w:val="false"/>
                <w:color w:val="000000"/>
                <w:sz w:val="22"/>
                <w:szCs w:val="22"/>
                <w:u w:val="none"/>
                <w:lang w:eastAsia="sr-Latn-CS" w:bidi="ar-SA"/>
              </w:rPr>
            </w:pPr>
            <w:r>
              <w:rPr>
                <w:rFonts w:eastAsia="Times New Roman" w:cs="Times New Roman" w:ascii="Times New Roman" w:hAnsi="Times New Roman"/>
                <w:b w:val="false"/>
                <w:bCs w:val="false"/>
                <w:color w:val="000000"/>
                <w:sz w:val="22"/>
                <w:szCs w:val="22"/>
                <w:u w:val="none"/>
                <w:lang w:eastAsia="sr-Latn-CS" w:bidi="ar-SA"/>
              </w:rPr>
            </w:r>
          </w:p>
          <w:p>
            <w:pPr>
              <w:pStyle w:val="Normal"/>
              <w:jc w:val="both"/>
              <w:rPr>
                <w:rFonts w:ascii="Times New Roman" w:hAnsi="Times New Roman" w:eastAsia="Times New Roman" w:cs="Times New Roman"/>
                <w:b w:val="false"/>
                <w:b w:val="false"/>
                <w:bCs w:val="false"/>
                <w:color w:val="000000"/>
                <w:sz w:val="22"/>
                <w:szCs w:val="22"/>
                <w:u w:val="none"/>
                <w:lang w:val="sr-Latn-RS" w:eastAsia="sr-Latn-CS" w:bidi="ar-SA"/>
              </w:rPr>
            </w:pPr>
            <w:r>
              <w:rPr>
                <w:rFonts w:eastAsia="Times New Roman" w:cs="Times New Roman" w:ascii="Times New Roman" w:hAnsi="Times New Roman"/>
                <w:b w:val="false"/>
                <w:bCs w:val="false"/>
                <w:color w:val="000000"/>
                <w:sz w:val="22"/>
                <w:szCs w:val="22"/>
                <w:u w:val="none"/>
                <w:lang w:val="sr-Latn-RS" w:eastAsia="sr-Latn-CS" w:bidi="ar-SA"/>
              </w:rPr>
            </w:r>
          </w:p>
          <w:tbl>
            <w:tblPr>
              <w:tblW w:w="752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Pr>
            <w:tblGrid>
              <w:gridCol w:w="1881"/>
              <w:gridCol w:w="1881"/>
              <w:gridCol w:w="1881"/>
              <w:gridCol w:w="1881"/>
            </w:tblGrid>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rFonts w:ascii="Times New Roman" w:hAnsi="Times New Roman"/>
                      <w:lang w:val="fr-FR" w:eastAsia="en-US" w:bidi="ar-SA"/>
                    </w:rPr>
                  </w:pPr>
                  <w:r>
                    <w:rPr>
                      <w:rFonts w:ascii="Times New Roman" w:hAnsi="Times New Roman"/>
                      <w:lang w:val="fr-FR" w:eastAsia="en-US" w:bidi="ar-SA"/>
                    </w:rPr>
                    <w:t>J‘adore</w:t>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rFonts w:ascii="Times New Roman" w:hAnsi="Times New Roman"/>
                      <w:lang w:val="fr-FR" w:eastAsia="en-US" w:bidi="ar-SA"/>
                    </w:rPr>
                  </w:pPr>
                  <w:r>
                    <w:rPr>
                      <w:rFonts w:ascii="Times New Roman" w:hAnsi="Times New Roman"/>
                      <w:lang w:val="fr-FR" w:eastAsia="en-US" w:bidi="ar-SA"/>
                    </w:rPr>
                    <w:t>J‘aime</w:t>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rFonts w:ascii="Times New Roman" w:hAnsi="Times New Roman"/>
                      <w:lang w:val="fr-FR" w:eastAsia="en-US" w:bidi="ar-SA"/>
                    </w:rPr>
                  </w:pPr>
                  <w:r>
                    <w:rPr>
                      <w:rFonts w:ascii="Times New Roman" w:hAnsi="Times New Roman"/>
                      <w:lang w:val="fr-FR" w:eastAsia="en-US" w:bidi="ar-SA"/>
                    </w:rPr>
                    <w:t>Je déteste</w:t>
                  </w:r>
                </w:p>
              </w:tc>
            </w:tr>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rFonts w:ascii="Times New Roman" w:hAnsi="Times New Roman"/>
                    </w:rPr>
                  </w:pPr>
                  <w:r>
                    <w:rPr>
                      <w:rFonts w:ascii="Times New Roman" w:hAnsi="Times New Roman"/>
                    </w:rPr>
                    <w:t>Les chats</w:t>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t>17</w:t>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t>5</w:t>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pPr>
                  <w:r>
                    <w:rPr/>
                    <w:t>3</w:t>
                  </w:r>
                </w:p>
              </w:tc>
            </w:tr>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rFonts w:ascii="Times New Roman" w:hAnsi="Times New Roman"/>
                    </w:rPr>
                  </w:pPr>
                  <w:r>
                    <w:rPr>
                      <w:rFonts w:ascii="Times New Roman" w:hAnsi="Times New Roman"/>
                    </w:rPr>
                    <w:t>Les chiens</w:t>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pPr>
                  <w:r>
                    <w:rPr/>
                  </w:r>
                </w:p>
              </w:tc>
            </w:tr>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rFonts w:ascii="Times New Roman" w:hAnsi="Times New Roman"/>
                    </w:rPr>
                  </w:pPr>
                  <w:r>
                    <w:rPr>
                      <w:rFonts w:ascii="Times New Roman" w:hAnsi="Times New Roman"/>
                    </w:rPr>
                    <w:t>Le rouge</w:t>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pPr>
                  <w:r>
                    <w:rPr/>
                  </w:r>
                </w:p>
              </w:tc>
            </w:tr>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rFonts w:ascii="Times New Roman" w:hAnsi="Times New Roman"/>
                    </w:rPr>
                  </w:pPr>
                  <w:r>
                    <w:rPr>
                      <w:rFonts w:ascii="Times New Roman" w:hAnsi="Times New Roman"/>
                    </w:rPr>
                    <w:t xml:space="preserve">Dormir </w:t>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pPr>
                  <w:r>
                    <w:rPr/>
                  </w:r>
                </w:p>
              </w:tc>
            </w:tr>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Normal"/>
                    <w:jc w:val="both"/>
                    <w:rPr>
                      <w:rFonts w:ascii="Times New Roman" w:hAnsi="Times New Roman"/>
                      <w:lang w:val="sr-RS"/>
                    </w:rPr>
                  </w:pPr>
                  <w:r>
                    <w:rPr>
                      <w:rFonts w:eastAsia="Times New Roman" w:cs="Times New Roman" w:ascii="Times New Roman" w:hAnsi="Times New Roman"/>
                      <w:b w:val="false"/>
                      <w:bCs w:val="false"/>
                      <w:color w:val="000000"/>
                      <w:sz w:val="22"/>
                      <w:szCs w:val="22"/>
                      <w:u w:val="none"/>
                      <w:lang w:val="sr-Latn-RS" w:eastAsia="sr-Latn-CS" w:bidi="ar-SA"/>
                    </w:rPr>
                    <w:t>A</w:t>
                  </w:r>
                  <w:r>
                    <w:rPr>
                      <w:rFonts w:eastAsia="Times New Roman" w:cs="Times New Roman" w:ascii="Times New Roman" w:hAnsi="Times New Roman"/>
                      <w:b w:val="false"/>
                      <w:bCs w:val="false"/>
                      <w:color w:val="000000"/>
                      <w:sz w:val="22"/>
                      <w:szCs w:val="22"/>
                      <w:u w:val="none"/>
                      <w:lang w:val="fr-FR" w:eastAsia="sr-Latn-CS" w:bidi="ar-SA"/>
                    </w:rPr>
                    <w:t>ller à l’école</w:t>
                  </w:r>
                  <w:r>
                    <w:rPr>
                      <w:rFonts w:eastAsia="Times New Roman" w:cs="Times New Roman" w:ascii="Times New Roman" w:hAnsi="Times New Roman"/>
                      <w:b w:val="false"/>
                      <w:bCs w:val="false"/>
                      <w:color w:val="000000"/>
                      <w:sz w:val="22"/>
                      <w:szCs w:val="22"/>
                      <w:u w:val="none"/>
                      <w:lang w:val="sr-Latn-RS" w:eastAsia="sr-Latn-CS" w:bidi="ar-SA"/>
                    </w:rPr>
                    <w:t xml:space="preserve"> </w:t>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pPr>
                  <w:r>
                    <w:rPr/>
                  </w:r>
                </w:p>
              </w:tc>
            </w:tr>
            <w:tr>
              <w:trPr/>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rFonts w:ascii="Times New Roman" w:hAnsi="Times New Roman"/>
                    </w:rPr>
                  </w:pPr>
                  <w:r>
                    <w:rPr>
                      <w:rFonts w:ascii="Times New Roman" w:hAnsi="Times New Roman"/>
                    </w:rPr>
                    <w:t xml:space="preserve">Lire </w:t>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pPr>
                  <w:r>
                    <w:rPr/>
                  </w:r>
                </w:p>
              </w:tc>
              <w:tc>
                <w:tcPr>
                  <w:tcW w:w="188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pPr>
                  <w:r>
                    <w:rPr/>
                  </w:r>
                </w:p>
              </w:tc>
            </w:tr>
          </w:tbl>
          <w:p>
            <w:pPr>
              <w:pStyle w:val="Normal"/>
              <w:jc w:val="both"/>
              <w:rPr>
                <w:b w:val="false"/>
                <w:b w:val="false"/>
                <w:bCs w:val="false"/>
                <w:lang w:bidi="ar-SA"/>
              </w:rPr>
            </w:pPr>
            <w:r>
              <w:rPr>
                <w:b w:val="false"/>
                <w:bCs w:val="false"/>
                <w:lang w:bidi="ar-SA"/>
              </w:rPr>
            </w:r>
          </w:p>
          <w:p>
            <w:pPr>
              <w:pStyle w:val="Normal"/>
              <w:jc w:val="both"/>
              <w:rPr>
                <w:rFonts w:ascii="Times New Roman" w:hAnsi="Times New Roman" w:eastAsia="Times New Roman" w:cs="Times New Roman"/>
                <w:b w:val="false"/>
                <w:b w:val="false"/>
                <w:bCs w:val="false"/>
                <w:color w:val="000000"/>
                <w:sz w:val="22"/>
                <w:szCs w:val="22"/>
                <w:u w:val="single"/>
                <w:lang w:val="sr-RS" w:eastAsia="sr-Latn-CS" w:bidi="ar-SA"/>
              </w:rPr>
            </w:pPr>
            <w:r>
              <w:rPr>
                <w:rFonts w:eastAsia="Times New Roman" w:cs="Times New Roman" w:ascii="Times New Roman" w:hAnsi="Times New Roman"/>
                <w:b w:val="false"/>
                <w:bCs w:val="false"/>
                <w:color w:val="000000"/>
                <w:sz w:val="22"/>
                <w:szCs w:val="22"/>
                <w:u w:val="single"/>
                <w:lang w:val="sr-RS" w:eastAsia="sr-Latn-CS" w:bidi="ar-SA"/>
              </w:rPr>
              <w:t>Активност бр.2</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 xml:space="preserve">Ученици у радној свесци раде вежбу 1А на стр 10. Потребно је да напишу по три појма у свакој од три реченице. Затим читају решења. </w:t>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1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10</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18" w:type="dxa"/>
            </w:tcMar>
          </w:tcPr>
          <w:p>
            <w:pPr>
              <w:pStyle w:val="Normal"/>
              <w:jc w:val="both"/>
              <w:rPr>
                <w:rFonts w:ascii="Times New Roman" w:hAnsi="Times New Roman" w:eastAsia="Times New Roman" w:cs="Times New Roman"/>
                <w:b w:val="false"/>
                <w:b w:val="false"/>
                <w:bCs w:val="false"/>
                <w:i w:val="false"/>
                <w:i w:val="false"/>
                <w:iCs w:val="false"/>
                <w:color w:val="000000"/>
                <w:szCs w:val="20"/>
                <w:lang w:val="sr-Latn-RS" w:eastAsia="sr-Latn-CS"/>
              </w:rPr>
            </w:pPr>
            <w:r>
              <w:rPr>
                <w:rFonts w:eastAsia="Times New Roman" w:cs="Times New Roman" w:ascii="Times New Roman" w:hAnsi="Times New Roman"/>
                <w:b w:val="false"/>
                <w:bCs w:val="false"/>
                <w:i w:val="false"/>
                <w:iCs w:val="false"/>
                <w:color w:val="000000"/>
                <w:szCs w:val="20"/>
                <w:lang w:val="sr-Latn-RS" w:eastAsia="sr-Latn-CS"/>
              </w:rPr>
            </w:r>
          </w:p>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 </w:t>
            </w:r>
            <w:r>
              <w:rPr>
                <w:rFonts w:eastAsia="Times New Roman" w:cs="Times New Roman" w:ascii="Times New Roman" w:hAnsi="Times New Roman"/>
                <w:b/>
                <w:bCs/>
                <w:i w:val="false"/>
                <w:iCs w:val="false"/>
                <w:color w:val="000000"/>
                <w:szCs w:val="20"/>
                <w:lang w:val="sr-RS" w:eastAsia="sr-Latn-CS"/>
              </w:rPr>
              <w:t>Ланац обожавања</w:t>
            </w:r>
          </w:p>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Ученици могу да формирају круг, уколико је згодно може исрце да се формира, или да наставник одреди правац, како би сваки ученик знао да је његов ред да изговори реченицу. Активност изгледа овако: први ученик изговори да нешто обожава, други ученик мора да понови шта први обожава и да каже нешто своје и тако редом. Појмови не би требало да се понављају. Нпр. </w:t>
            </w:r>
          </w:p>
          <w:p>
            <w:pPr>
              <w:pStyle w:val="Normal"/>
              <w:jc w:val="both"/>
              <w:rPr>
                <w:rFonts w:ascii="Times New Roman" w:hAnsi="Times New Roman" w:eastAsia="Times New Roman" w:cs="Times New Roman"/>
                <w:b w:val="false"/>
                <w:b w:val="false"/>
                <w:bCs w:val="false"/>
                <w:i w:val="false"/>
                <w:i w:val="false"/>
                <w:iCs w:val="false"/>
                <w:color w:val="000000"/>
                <w:szCs w:val="20"/>
                <w:lang w:val="sr-RS" w:eastAsia="sr-Latn-CS"/>
              </w:rPr>
            </w:pPr>
            <w:r>
              <w:rPr>
                <w:rFonts w:eastAsia="Times New Roman" w:cs="Times New Roman" w:ascii="Times New Roman" w:hAnsi="Times New Roman"/>
                <w:b w:val="false"/>
                <w:bCs w:val="false"/>
                <w:i w:val="false"/>
                <w:iCs w:val="false"/>
                <w:color w:val="000000"/>
                <w:szCs w:val="20"/>
                <w:lang w:val="sr-RS" w:eastAsia="sr-Latn-CS"/>
              </w:rPr>
            </w:r>
          </w:p>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Први ученик: </w:t>
            </w:r>
            <w:r>
              <w:rPr>
                <w:rFonts w:eastAsia="Times New Roman" w:cs="Times New Roman" w:ascii="Times New Roman" w:hAnsi="Times New Roman"/>
                <w:b w:val="false"/>
                <w:bCs w:val="false"/>
                <w:i w:val="false"/>
                <w:iCs w:val="false"/>
                <w:color w:val="000000"/>
                <w:szCs w:val="20"/>
                <w:lang w:val="sr-Latn-RS" w:eastAsia="sr-Latn-CS"/>
              </w:rPr>
              <w:t>J‘adore le bleu.</w:t>
            </w:r>
          </w:p>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Други ученик: </w:t>
            </w:r>
            <w:r>
              <w:rPr>
                <w:rFonts w:eastAsia="Times New Roman" w:cs="Times New Roman" w:ascii="Times New Roman" w:hAnsi="Times New Roman"/>
                <w:b w:val="false"/>
                <w:bCs w:val="false"/>
                <w:i w:val="false"/>
                <w:iCs w:val="false"/>
                <w:color w:val="000000"/>
                <w:szCs w:val="20"/>
                <w:lang w:val="sr-Latn-RS" w:eastAsia="sr-Latn-CS"/>
              </w:rPr>
              <w:t>Petar adore le bleu, (et moi) j‘adore l‘avion.</w:t>
            </w:r>
          </w:p>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Трећи ученик: </w:t>
            </w:r>
            <w:r>
              <w:rPr>
                <w:rFonts w:eastAsia="Times New Roman" w:cs="Times New Roman" w:ascii="Times New Roman" w:hAnsi="Times New Roman"/>
                <w:b w:val="false"/>
                <w:bCs w:val="false"/>
                <w:i w:val="false"/>
                <w:iCs w:val="false"/>
                <w:color w:val="000000"/>
                <w:szCs w:val="20"/>
                <w:lang w:val="sr-Latn-RS" w:eastAsia="sr-Latn-CS"/>
              </w:rPr>
              <w:t>Dejana adore l‘avion, (et moi) j‘adore les tigres…</w:t>
            </w:r>
          </w:p>
          <w:p>
            <w:pPr>
              <w:pStyle w:val="Normal"/>
              <w:jc w:val="both"/>
              <w:rPr>
                <w:rFonts w:ascii="Times New Roman" w:hAnsi="Times New Roman" w:eastAsia="Times New Roman" w:cs="Times New Roman"/>
                <w:b w:val="false"/>
                <w:b w:val="false"/>
                <w:bCs w:val="false"/>
                <w:i w:val="false"/>
                <w:i w:val="false"/>
                <w:iCs w:val="false"/>
                <w:color w:val="000000"/>
                <w:szCs w:val="20"/>
                <w:lang w:val="sr-Latn-RS" w:eastAsia="sr-Latn-CS"/>
              </w:rPr>
            </w:pPr>
            <w:r>
              <w:rPr>
                <w:rFonts w:eastAsia="Times New Roman" w:cs="Times New Roman" w:ascii="Times New Roman" w:hAnsi="Times New Roman"/>
                <w:b w:val="false"/>
                <w:bCs w:val="false"/>
                <w:i w:val="false"/>
                <w:iCs w:val="false"/>
                <w:color w:val="000000"/>
                <w:szCs w:val="20"/>
                <w:lang w:val="sr-Latn-RS" w:eastAsia="sr-Latn-CS"/>
              </w:rPr>
            </w:r>
          </w:p>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Активност се завршава када сви ученици изговоре своју реченицу.</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18"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1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1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1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paragraph" w:styleId="TableHeading">
    <w:name w:val="Table Heading"/>
    <w:basedOn w:val="TableContents"/>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Application>LibreOffice/5.3.2.2$Windows_x86 LibreOffice_project/6cd4f1ef626f15116896b1d8e1398b56da0d0ee1</Application>
  <Pages>2</Pages>
  <Words>406</Words>
  <Characters>2268</Characters>
  <CharactersWithSpaces>2630</CharactersWithSpaces>
  <Paragraphs>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2020-08-03T15:36:33Z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